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BD" w:rsidRPr="00623464" w:rsidRDefault="00DC16BD" w:rsidP="00DC16BD">
      <w:pPr>
        <w:spacing w:before="100" w:beforeAutospacing="1"/>
        <w:ind w:left="-567"/>
        <w:jc w:val="center"/>
        <w:rPr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П Р О Т О К О Л № 3</w:t>
      </w:r>
      <w:r w:rsidRPr="00623464">
        <w:rPr>
          <w:b/>
          <w:bCs/>
          <w:sz w:val="28"/>
          <w:szCs w:val="28"/>
          <w:lang w:val="ru-RU" w:eastAsia="uk-UA"/>
        </w:rPr>
        <w:t>1</w:t>
      </w:r>
    </w:p>
    <w:p w:rsidR="00DC16BD" w:rsidRDefault="00DC16BD" w:rsidP="00DC16BD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DC16BD" w:rsidRDefault="00DC16BD" w:rsidP="00DC16BD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DC16BD" w:rsidRDefault="00DC16BD" w:rsidP="00DC16BD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23.10.2023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DC16BD" w:rsidRDefault="00DC16BD" w:rsidP="00DC16BD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DC16BD" w:rsidRDefault="00DC16BD" w:rsidP="00DC16BD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DC16BD" w:rsidRDefault="00DC16BD" w:rsidP="00DC16BD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DC16BD" w:rsidRDefault="00DC16BD" w:rsidP="00DC16BD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Зарахування абітурієнтів на денну та заочну форму навчання за кошти фізичних та юридичних осіб на основі базової середньої освіти, повної загальної середньої освіти, освітньо-кваліфікаційного рівня  «кваліфікований робітник» та вищої освіти. (Доповідає 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ПК).</w:t>
      </w:r>
    </w:p>
    <w:p w:rsidR="00DC16BD" w:rsidRDefault="00DC16BD" w:rsidP="00DC16BD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СЛУХАЛИ:</w:t>
      </w:r>
    </w:p>
    <w:p w:rsidR="00DC16BD" w:rsidRDefault="00DC16BD" w:rsidP="00DC16BD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ПК, виступив з пропозицією зарахувати абітурієнтів на денну та заочну форму навчання</w:t>
      </w:r>
    </w:p>
    <w:p w:rsidR="00124BEC" w:rsidRDefault="00DC16BD" w:rsidP="00D0569D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за кошти фізичних та юридичних осіб на основі базової середньої освіти, повної загальної середньої освіти, освітньо-кваліфікаційного рівня  «кваліфікований робітник» та вищої освіти. </w:t>
      </w:r>
    </w:p>
    <w:p w:rsidR="00590DD4" w:rsidRDefault="00DC16BD" w:rsidP="00DC16BD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DC16BD" w:rsidRDefault="00590DD4" w:rsidP="00590DD4">
      <w:pPr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Pr="00590DD4">
        <w:rPr>
          <w:sz w:val="28"/>
          <w:szCs w:val="28"/>
        </w:rPr>
        <w:t xml:space="preserve">Згідно Правил прийому </w:t>
      </w:r>
      <w:r>
        <w:rPr>
          <w:sz w:val="28"/>
          <w:szCs w:val="28"/>
        </w:rPr>
        <w:t xml:space="preserve">зарахувати абітурієнтів </w:t>
      </w:r>
      <w:r>
        <w:rPr>
          <w:bCs/>
          <w:sz w:val="28"/>
          <w:szCs w:val="28"/>
          <w:lang w:eastAsia="uk-UA"/>
        </w:rPr>
        <w:t xml:space="preserve">на денну та заочну форму навчання за кошти фізичних та юридичних осіб на основі базової середньої </w:t>
      </w:r>
      <w:r>
        <w:rPr>
          <w:bCs/>
          <w:sz w:val="28"/>
          <w:szCs w:val="28"/>
          <w:lang w:eastAsia="uk-UA"/>
        </w:rPr>
        <w:lastRenderedPageBreak/>
        <w:t xml:space="preserve">освіти, повної загальної середньої освіти, освітньо-кваліфікаційного рівня  «кваліфікований робітник» та вищої освіти. </w:t>
      </w:r>
    </w:p>
    <w:p w:rsidR="00590DD4" w:rsidRDefault="00590DD4" w:rsidP="00590DD4">
      <w:pPr>
        <w:rPr>
          <w:bCs/>
          <w:sz w:val="28"/>
          <w:szCs w:val="28"/>
          <w:lang w:eastAsia="uk-UA"/>
        </w:rPr>
      </w:pPr>
    </w:p>
    <w:p w:rsidR="00590DD4" w:rsidRDefault="00590DD4" w:rsidP="00590DD4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 Оприлюднити Наказ на зарахування на сайті коледжу.</w:t>
      </w:r>
    </w:p>
    <w:p w:rsidR="008B7FEB" w:rsidRDefault="008B7FEB" w:rsidP="00590DD4">
      <w:pPr>
        <w:spacing w:before="100" w:beforeAutospacing="1"/>
        <w:rPr>
          <w:sz w:val="28"/>
          <w:szCs w:val="28"/>
          <w:lang w:eastAsia="uk-UA"/>
        </w:rPr>
      </w:pPr>
    </w:p>
    <w:p w:rsidR="00590DD4" w:rsidRDefault="00590DD4" w:rsidP="00590DD4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590DD4" w:rsidRDefault="00590DD4" w:rsidP="00590DD4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590DD4" w:rsidRDefault="00590DD4" w:rsidP="00590DD4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590DD4" w:rsidRDefault="00590DD4" w:rsidP="00590DD4">
      <w:pPr>
        <w:rPr>
          <w:sz w:val="28"/>
          <w:szCs w:val="28"/>
        </w:rPr>
      </w:pPr>
    </w:p>
    <w:p w:rsidR="00590DD4" w:rsidRPr="00590DD4" w:rsidRDefault="00590DD4" w:rsidP="00590DD4">
      <w:pPr>
        <w:rPr>
          <w:sz w:val="28"/>
          <w:szCs w:val="28"/>
        </w:rPr>
      </w:pPr>
    </w:p>
    <w:sectPr w:rsidR="00590DD4" w:rsidRPr="00590DD4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73E60"/>
    <w:rsid w:val="000E2005"/>
    <w:rsid w:val="00120929"/>
    <w:rsid w:val="001247FD"/>
    <w:rsid w:val="00124BEC"/>
    <w:rsid w:val="00136AEB"/>
    <w:rsid w:val="001469BE"/>
    <w:rsid w:val="001B4D10"/>
    <w:rsid w:val="002C2C43"/>
    <w:rsid w:val="00370DCA"/>
    <w:rsid w:val="003A0EFC"/>
    <w:rsid w:val="003D74E1"/>
    <w:rsid w:val="00405CEE"/>
    <w:rsid w:val="0044465A"/>
    <w:rsid w:val="00485338"/>
    <w:rsid w:val="004B08AC"/>
    <w:rsid w:val="004B407E"/>
    <w:rsid w:val="004E0C76"/>
    <w:rsid w:val="004F412A"/>
    <w:rsid w:val="00511135"/>
    <w:rsid w:val="00514B0E"/>
    <w:rsid w:val="00545C4D"/>
    <w:rsid w:val="00590167"/>
    <w:rsid w:val="00590DD4"/>
    <w:rsid w:val="005F51F7"/>
    <w:rsid w:val="00650ADC"/>
    <w:rsid w:val="00656430"/>
    <w:rsid w:val="006A5027"/>
    <w:rsid w:val="006E4E62"/>
    <w:rsid w:val="007843F1"/>
    <w:rsid w:val="007A0BA6"/>
    <w:rsid w:val="007C5B2E"/>
    <w:rsid w:val="008128B7"/>
    <w:rsid w:val="00813DB7"/>
    <w:rsid w:val="00860E23"/>
    <w:rsid w:val="008B29F3"/>
    <w:rsid w:val="008B7FEB"/>
    <w:rsid w:val="008C6FD7"/>
    <w:rsid w:val="009231CE"/>
    <w:rsid w:val="0093423D"/>
    <w:rsid w:val="009404C1"/>
    <w:rsid w:val="00960E39"/>
    <w:rsid w:val="00983397"/>
    <w:rsid w:val="00986A9E"/>
    <w:rsid w:val="00A07F12"/>
    <w:rsid w:val="00A158D1"/>
    <w:rsid w:val="00A44FBE"/>
    <w:rsid w:val="00A66500"/>
    <w:rsid w:val="00A71077"/>
    <w:rsid w:val="00AA16C0"/>
    <w:rsid w:val="00AA3988"/>
    <w:rsid w:val="00AF185F"/>
    <w:rsid w:val="00B46FEF"/>
    <w:rsid w:val="00B846F2"/>
    <w:rsid w:val="00C11421"/>
    <w:rsid w:val="00C264BB"/>
    <w:rsid w:val="00CC271F"/>
    <w:rsid w:val="00CF0E44"/>
    <w:rsid w:val="00D0569D"/>
    <w:rsid w:val="00D25613"/>
    <w:rsid w:val="00D34367"/>
    <w:rsid w:val="00D50368"/>
    <w:rsid w:val="00D776B6"/>
    <w:rsid w:val="00DC16BD"/>
    <w:rsid w:val="00DF4945"/>
    <w:rsid w:val="00DF7985"/>
    <w:rsid w:val="00E05A71"/>
    <w:rsid w:val="00E154F0"/>
    <w:rsid w:val="00E34126"/>
    <w:rsid w:val="00E716F8"/>
    <w:rsid w:val="00E839EF"/>
    <w:rsid w:val="00EB1195"/>
    <w:rsid w:val="00ED30D4"/>
    <w:rsid w:val="00ED39CD"/>
    <w:rsid w:val="00F17C21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E761-DEE5-46C1-9D50-E1A4CD6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2023-10-26T05:50:00Z</dcterms:created>
  <dcterms:modified xsi:type="dcterms:W3CDTF">2023-10-26T05:50:00Z</dcterms:modified>
</cp:coreProperties>
</file>